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4C" w:rsidRPr="005B3850" w:rsidRDefault="00EF6B2E" w:rsidP="007E0D30">
      <w:pPr>
        <w:pStyle w:val="2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8920" cy="9554766"/>
            <wp:effectExtent l="19050" t="0" r="4330" b="0"/>
            <wp:docPr id="1" name="Рисунок 1" descr="D:\Documents and Settings\Admin\Рабочий стол\НОВЫЕ ДОКУМЕНТЫ\2018\Сайт школы\сайт школа им. свт. Т. Задонского\Сведения об организации\Документы\Локальные акты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Сведения об организации\Документы\Локальные акты\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20" cy="955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B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714C" w:rsidRPr="005B3850">
        <w:rPr>
          <w:rFonts w:ascii="Times New Roman" w:hAnsi="Times New Roman" w:cs="Times New Roman"/>
          <w:sz w:val="24"/>
          <w:szCs w:val="24"/>
        </w:rPr>
        <w:t xml:space="preserve">-  Приказ Министерства образования и науки      Российской Федерации от  30 августа 2013г. № 1015  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- начального общего, основного общего и среднего общего образования» </w:t>
      </w:r>
    </w:p>
    <w:p w:rsidR="0028714C" w:rsidRPr="005B3850" w:rsidRDefault="0028714C" w:rsidP="005B3850">
      <w:pPr>
        <w:pStyle w:val="2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850">
        <w:rPr>
          <w:rFonts w:ascii="Times New Roman" w:hAnsi="Times New Roman" w:cs="Times New Roman"/>
          <w:sz w:val="24"/>
          <w:szCs w:val="24"/>
        </w:rPr>
        <w:t>- Устав</w:t>
      </w:r>
      <w:r w:rsidR="00643B97" w:rsidRPr="005B3850">
        <w:rPr>
          <w:rFonts w:ascii="Times New Roman" w:hAnsi="Times New Roman" w:cs="Times New Roman"/>
          <w:sz w:val="24"/>
          <w:szCs w:val="24"/>
        </w:rPr>
        <w:t xml:space="preserve"> Частного общеобразовательного учреждения «Школа имени святителя Тихона Задонского»</w:t>
      </w:r>
      <w:r w:rsidRPr="005B3850">
        <w:rPr>
          <w:rFonts w:ascii="Times New Roman" w:hAnsi="Times New Roman" w:cs="Times New Roman"/>
          <w:sz w:val="24"/>
          <w:szCs w:val="24"/>
        </w:rPr>
        <w:t>;</w:t>
      </w:r>
    </w:p>
    <w:p w:rsidR="00477C01" w:rsidRPr="005B3850" w:rsidRDefault="0028714C" w:rsidP="005B3850">
      <w:pPr>
        <w:pStyle w:val="Style2"/>
        <w:widowControl/>
        <w:tabs>
          <w:tab w:val="left" w:pos="1134"/>
          <w:tab w:val="left" w:pos="1418"/>
        </w:tabs>
        <w:spacing w:before="120" w:line="240" w:lineRule="auto"/>
        <w:ind w:firstLine="851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1.7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. В настоящем Положении применяются следующие основные понятия:</w:t>
      </w:r>
    </w:p>
    <w:p w:rsidR="00477C01" w:rsidRPr="005B3850" w:rsidRDefault="0028714C" w:rsidP="005B3850">
      <w:pPr>
        <w:pStyle w:val="Style2"/>
        <w:widowControl/>
        <w:tabs>
          <w:tab w:val="left" w:pos="1134"/>
          <w:tab w:val="left" w:pos="1418"/>
        </w:tabs>
        <w:spacing w:before="120" w:line="240" w:lineRule="auto"/>
        <w:ind w:firstLine="851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1.7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.1</w:t>
      </w:r>
      <w:r w:rsidR="00477C01" w:rsidRPr="005B3850">
        <w:rPr>
          <w:rFonts w:ascii="Times New Roman" w:hAnsi="Times New Roman"/>
          <w:i/>
          <w:color w:val="000000"/>
          <w:shd w:val="clear" w:color="auto" w:fill="FFFFFF"/>
          <w:lang w:eastAsia="en-US"/>
        </w:rPr>
        <w:t>. Отметка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– результат процесса оценивания, количественное выражение учебных достижений </w:t>
      </w:r>
      <w:r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обучающихся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в цифрах и баллах.</w:t>
      </w:r>
    </w:p>
    <w:p w:rsidR="00477C01" w:rsidRPr="005B3850" w:rsidRDefault="0028714C" w:rsidP="005B3850">
      <w:pPr>
        <w:pStyle w:val="Style2"/>
        <w:widowControl/>
        <w:tabs>
          <w:tab w:val="left" w:pos="1134"/>
          <w:tab w:val="left" w:pos="1418"/>
        </w:tabs>
        <w:spacing w:before="120" w:line="240" w:lineRule="auto"/>
        <w:ind w:firstLine="851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1.7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.2. </w:t>
      </w:r>
      <w:r w:rsidR="00477C01" w:rsidRPr="005B3850">
        <w:rPr>
          <w:rFonts w:ascii="Times New Roman" w:hAnsi="Times New Roman"/>
          <w:i/>
          <w:color w:val="000000"/>
          <w:shd w:val="clear" w:color="auto" w:fill="FFFFFF"/>
          <w:lang w:eastAsia="en-US"/>
        </w:rPr>
        <w:t>Оценка учебных достижений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-   процесс установления степени соответствия реально достигнутых результатов планируемым целям. Оценке подлежат как объем и системность знаний, так и уровень развития интеллекта, навыков, умений, компетенций, характеризующие достижения</w:t>
      </w:r>
      <w:r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>обучающихся</w:t>
      </w:r>
      <w:r w:rsidR="00477C01" w:rsidRPr="005B3850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в учебной деятельности.</w:t>
      </w:r>
    </w:p>
    <w:p w:rsidR="00477C01" w:rsidRPr="005B3850" w:rsidRDefault="0028714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477C01" w:rsidRPr="005B385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 успеваемости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это систематическая проверка учебных достижений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>проводимая педагогом на занятиях, в ходе осуществления образовательной деятельности</w:t>
      </w:r>
      <w:r w:rsidR="00AA0C6A" w:rsidRPr="005B3850">
        <w:rPr>
          <w:rFonts w:ascii="Times New Roman" w:hAnsi="Times New Roman" w:cs="Times New Roman"/>
          <w:sz w:val="24"/>
          <w:szCs w:val="24"/>
        </w:rPr>
        <w:t xml:space="preserve"> и после изучения логически завершенной части учебного материала (темы, подтемы, раздела) 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образовательной программой. </w:t>
      </w:r>
    </w:p>
    <w:p w:rsidR="00AA0C6A" w:rsidRPr="005B3850" w:rsidRDefault="0028714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376E7D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7C01" w:rsidRPr="005B385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Промежуточная аттестация</w:t>
      </w:r>
      <w:r w:rsidRPr="005B385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E7D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совокупность мероприятий, проводимых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 целью </w:t>
      </w:r>
      <w:r w:rsidR="00376E7D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установлению соответствия индивидуальных образовательных достижений обучающихся планируемым результатам освоения образовательной программы начального общего, основного общего или среднего общего образования на момент окончания учебного года,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качества усвоения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содержания  отдельной части или всего объёма </w:t>
      </w:r>
      <w:r w:rsidR="00376E7D" w:rsidRPr="005B3850">
        <w:rPr>
          <w:rFonts w:ascii="Times New Roman" w:hAnsi="Times New Roman" w:cs="Times New Roman"/>
          <w:sz w:val="24"/>
          <w:szCs w:val="24"/>
          <w:lang w:eastAsia="ru-RU"/>
        </w:rPr>
        <w:t>учебного предмета  (курса)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</w:t>
      </w:r>
    </w:p>
    <w:p w:rsidR="00477C01" w:rsidRPr="005B3850" w:rsidRDefault="004C440C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Действие настоящего положения распространяется на всех</w:t>
      </w:r>
      <w:r w:rsidR="0028714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ОУ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 общего образования, а также на родителей (законных представителей)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педагогических работников, участвующих в реализации указанных образовательных программ. </w:t>
      </w:r>
    </w:p>
    <w:p w:rsidR="006A64A0" w:rsidRPr="005B3850" w:rsidRDefault="004C440C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6A64A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Администрация и</w:t>
      </w:r>
      <w:r w:rsidR="008A25D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 ОУ</w:t>
      </w:r>
      <w:r w:rsidR="006A64A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 на них обязанностей и надлежащее использование предоставленных им прав в соответствии с настоящим положением. </w:t>
      </w:r>
    </w:p>
    <w:p w:rsidR="006A64A0" w:rsidRPr="005B3850" w:rsidRDefault="004C440C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  Обучающиеся</w:t>
      </w:r>
      <w:r w:rsidR="006A64A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их  родители (законные представители)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и Уставом 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="006A64A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C01" w:rsidRPr="005B3850" w:rsidRDefault="009F1442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477C01" w:rsidRPr="005B3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4C440C" w:rsidRPr="005B3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902546" w:rsidRPr="005B3850" w:rsidRDefault="00902546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2.1. Текущий контроль успеваемости </w:t>
      </w:r>
      <w:r w:rsidR="004C440C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– это систематическая проверка учебных достижений</w:t>
      </w:r>
      <w:r w:rsidR="004C440C" w:rsidRPr="005B385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проводимая педагогом в ходе осуществления образовательной деятельности в соответствии с образовательной программой. </w:t>
      </w:r>
    </w:p>
    <w:p w:rsidR="00AA0C6A" w:rsidRPr="005B3850" w:rsidRDefault="00477C01" w:rsidP="005B385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5B3850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Pr="005B3850">
        <w:rPr>
          <w:rFonts w:ascii="Times New Roman" w:hAnsi="Times New Roman" w:cs="Times New Roman"/>
          <w:sz w:val="24"/>
          <w:szCs w:val="24"/>
        </w:rPr>
        <w:t xml:space="preserve">,  </w:t>
      </w:r>
      <w:r w:rsidR="00AA0C6A" w:rsidRPr="005B3850">
        <w:rPr>
          <w:rFonts w:ascii="Times New Roman" w:hAnsi="Times New Roman" w:cs="Times New Roman"/>
          <w:sz w:val="24"/>
          <w:szCs w:val="24"/>
        </w:rPr>
        <w:t xml:space="preserve"> федеральным компонентом государственных образовательных стандартов</w:t>
      </w:r>
      <w:r w:rsidR="00AA0C6A" w:rsidRPr="005B3850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(полного) общего образования (ФКГОС).</w:t>
      </w:r>
    </w:p>
    <w:p w:rsidR="00477C01" w:rsidRPr="005B3850" w:rsidRDefault="00ED7F40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 осуществляется  в течение учебного периода в целях: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индивидуальных образовательных достижений обучающихся и динамики их роста в течение учебного года; </w:t>
      </w:r>
    </w:p>
    <w:p w:rsidR="00AA0C6A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- контроля уровня достижения </w:t>
      </w:r>
      <w:r w:rsidR="004C440C" w:rsidRPr="005B385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:rsidR="00AA0C6A" w:rsidRPr="005B3850" w:rsidRDefault="00AA0C6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-  систематического контроля уровня освоения </w:t>
      </w:r>
      <w:r w:rsidR="004C440C" w:rsidRPr="005B385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>тем, разделов, глав программ учебных предметов 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902546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-  оценки соответствия результатов освоения образовательных программ  требованиям  образовательных стандартов;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- 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соответствующей основной образовательной программы;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- изучения и оценки эффективности методов, форм и средств обучения, используемых в образовательном процессе; </w:t>
      </w:r>
    </w:p>
    <w:p w:rsidR="00AA0C6A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- принятия организационно-педагогических и иных решений по совершенствованию о</w:t>
      </w:r>
      <w:r w:rsidR="00902546" w:rsidRPr="005B3850">
        <w:rPr>
          <w:rFonts w:ascii="Times New Roman" w:hAnsi="Times New Roman" w:cs="Times New Roman"/>
          <w:sz w:val="24"/>
          <w:szCs w:val="24"/>
          <w:lang w:eastAsia="ru-RU"/>
        </w:rPr>
        <w:t>бразовательного процесса в ОУ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77C01" w:rsidRPr="005B3850" w:rsidRDefault="00ED7F40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Порядок,  конкретные формы, периодичность, количество обязательных мероприятий при проведении текущего контроля успеваемости учащихся определяются  учителем, преподающим предмет, с учетом требований  образовательной программы  и отражаются в  рабочих программах по предмету (в календарно-тематическом планировании). </w:t>
      </w:r>
    </w:p>
    <w:p w:rsidR="00AA0C6A" w:rsidRPr="005B3850" w:rsidRDefault="00AA0C6A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ED7BBA" w:rsidRPr="005B3850" w:rsidRDefault="00ED7BB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2.4.  В зависимости от особенностей предмета оценки, представления ее результатов рабочие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учебных предметов могут  предусматривать  различные формы текущего контроля:</w:t>
      </w:r>
    </w:p>
    <w:p w:rsidR="00ED7BBA" w:rsidRPr="005B3850" w:rsidRDefault="00ED7BB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2.4.1.  Устная проверка – устный  ответ учащегося на один вопрос или систему вопросов в форме рассказа, беседы, собеседования, </w:t>
      </w:r>
      <w:r w:rsidR="004C440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зачета и т.п.;  выступления обучающ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  с докладами (сообщениями) по определенной учителем или самостоятельно выбранной теме; выразительное чтение или пересказ текстов; разыгрывание диалогов с другими участ</w:t>
      </w:r>
      <w:r w:rsidR="004C440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никами образовательной деятельности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другие контрольные работы, выполняемые устно.</w:t>
      </w:r>
    </w:p>
    <w:p w:rsidR="00ED7BBA" w:rsidRPr="005B3850" w:rsidRDefault="00ED7BB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2.4.2. Письменная проверка  -  письменный ответ</w:t>
      </w:r>
      <w:r w:rsidR="004C440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один вопрос или систему вопросов  (заданий), выполнение письменных контрольных работ. </w:t>
      </w:r>
    </w:p>
    <w:p w:rsidR="00ED7BBA" w:rsidRPr="005B3850" w:rsidRDefault="00ED7BB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контрольным работам относятся: диктанты; изложения; подготовка рецензий; выполнение творческих заданий, заполнение таблиц, построение схем, графиков, диаграмм и т.п.; решение математических и иных задач с записью решения; создание и редакти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рование электронных документов;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стандартизованных тестов; работа с контурными картами; другие контрольные работы, результаты которых представляются в письменном виде. </w:t>
      </w:r>
    </w:p>
    <w:p w:rsidR="00ED7BBA" w:rsidRPr="005B3850" w:rsidRDefault="00ED7BB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2.4.3. Комбинированная проверка предполагает сочетание письменных и устных форм проверок.</w:t>
      </w:r>
    </w:p>
    <w:p w:rsidR="00ED7BBA" w:rsidRPr="005B3850" w:rsidRDefault="00ED7BBA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2.4.4. К практическим контрольным работам относятся: проведение лабораторных опытов и учебных экспериментов; выполнение нормативов по физической культуре; выполнение учебно-исследовательской работы с подготовкой письменного отчета о ходе и результатах этой работы;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производство работ с использованием ручного инструмента и технологического оборудования; другие контрольные работы, </w:t>
      </w:r>
    </w:p>
    <w:p w:rsidR="00477C01" w:rsidRPr="005B3850" w:rsidRDefault="00ED7BBA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Содержание и порядок проведения отдельных контрольных работ, включая порядок проверки и оценки результатов их выполнения, разрабатывается учителем с учетом следующих требований: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содержание контрольной работы должно соответствовать определенным предметным и метапредметным результатам, предусмотренным рабочей программой учебного предмета;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контрольную работу включаются задания, которые успешно выполняются не менее чем одной третью обучающихся; трудные, то есть успешно выполняемые менее чем одной третью обучающихся, задания могут использоваться на индивидуальных, факультативных занятиях, при проведении предметных олимпиад; </w:t>
      </w:r>
    </w:p>
    <w:p w:rsidR="00902546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время, отводимое на выполнение письменных контрольных работ не должно превышать в начальных классах – до 1 учебного часа; в V-XI классах – 2 учебных часов;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устные и письменные контрольные работы выполняются обучающимися в присутствии учителя; отдельные виды практических контрольных работ могут выполняться полностью или частично в отсутствии учителя</w:t>
      </w:r>
      <w:r w:rsidR="00241CD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дома;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случаях, когда допускается выполнение контрольной работы совместно в малых группах,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обучающихся, выполняющих работу.</w:t>
      </w:r>
    </w:p>
    <w:p w:rsidR="00477C01" w:rsidRPr="005B3850" w:rsidRDefault="00ED7F40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Конкретное время и место проведения контрольной работы устанавливается учителем по согласованию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заместителем директора  ОУ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учебной работе.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Установленное время и место проведения контрольной работы, а также перечень предметных и метапредметных результатов, достижение которых необходимо для успешного выполнения данной работы, требования к выполнению и оформлению результатов выполнения доводятся учителем до сведения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позднее чем за два рабочих дня до намеченной даты проведения работы. </w:t>
      </w:r>
    </w:p>
    <w:p w:rsidR="00477C01" w:rsidRPr="005B3850" w:rsidRDefault="00ED7F40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Выполнение контрольных работ, предусмотренных рабочими программами учебных предметов,  является обязательным для всех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7C01" w:rsidRPr="005B3850" w:rsidRDefault="006065B8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выполнивш</w:t>
      </w:r>
      <w:r w:rsidR="00AA0C6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 контрольную работу в связи с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временным освобождением от посещения занятий в  школе, а  также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самовольно пропустившим контрольную работу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уважительной причины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предоставляется возможность выполнить пропущенные контрольные работы в течение соответствующего учебного триместра либо по истечении срока освобождения от учебных занятий. </w:t>
      </w:r>
    </w:p>
    <w:p w:rsidR="006065B8" w:rsidRPr="005B3850" w:rsidRDefault="00ED7F40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В течение учебного дня для одних и тех же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быть проведено не более одной контрольной работы. В течение учебной недели для </w:t>
      </w:r>
      <w:r w:rsidR="00723242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II-IV классов может быть проведено не более трех контрольных работ; для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V-VIII классов – не более четырех контрольных работ; для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IX – XI классов - не более пяти контрольных работ.</w:t>
      </w:r>
    </w:p>
    <w:p w:rsidR="00477C01" w:rsidRPr="005B3850" w:rsidRDefault="006065B8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соблюдение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 возлагается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заместителя директора ОУ</w:t>
      </w:r>
      <w:r w:rsidR="00C7338B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учебно-воспитательной работе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779" w:rsidRPr="005B3850" w:rsidRDefault="00ED7F40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B0677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</w:t>
      </w:r>
      <w:r w:rsidR="00B0677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достижений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B0677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(поверочные работы), в том числе в отношении отдельных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B0677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Количество, сроки и порядок проведения проверочных работ устанавливается учителем самостоятельно. </w:t>
      </w:r>
    </w:p>
    <w:p w:rsidR="00477C01" w:rsidRPr="005B3850" w:rsidRDefault="00ED7F40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Письменные  самостоятельные, контрольные и  другие виды работ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по пятибалльной шкале: 5 баллов – «отлично», 4 балла – «хорошо», 3 балла – «удовлетворительно», 2 балла – «неудовлетворительно». 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сочинения и диктант с грамматическим заданием выставляются две отметки.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Отметка за выполненную письменную работу заносится в классный журнал в графу, которая отражает тему контроля.</w:t>
      </w:r>
    </w:p>
    <w:p w:rsidR="00477C01" w:rsidRPr="005B3850" w:rsidRDefault="00ED7F40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Текущему контролю подлежит успеваемость всех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Фиксация результатов текущего контроля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C7338B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-11 классов осуществляется, как правило, по пятибалльной системе. 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Образовательной программой может быть предусмотрена иная шкала фиксации результатов освоения образовательных программ (например, фиксация удовлетворительной  либо неудовлетворительной оценки результатов освоения образовательных программ без разделения на уровни освоения).</w:t>
      </w:r>
    </w:p>
    <w:p w:rsidR="00477C01" w:rsidRPr="005B3850" w:rsidRDefault="00B06779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Текущий контроль успеваемости </w:t>
      </w:r>
      <w:r w:rsidR="00606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0254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</w:t>
      </w:r>
      <w:r w:rsidR="00902546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без фиксации достижений </w:t>
      </w:r>
      <w:r w:rsidR="006065B8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в классном журнале в виде отметок по пятибалльной шкале. 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Допустимо использовать только положительную и не различаемую по уровням фиксацию, а также словесную объяснительную  оценку.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Текущий контроль успеваемости  указанных учащихся осуществляется посредством ежедневной проверки полноты и качества выполненных ими работ, завершающейся дачей необходимых индивидуальных рекомендаций обучающимся и их родителям (законным представителям) по достижению планируемых образовательных результатов согласно образовательной программе начального общего образования. </w:t>
      </w:r>
    </w:p>
    <w:p w:rsidR="00477C01" w:rsidRPr="005B3850" w:rsidRDefault="00902546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Фиксация удовлетворительной  либо неудовлетворительной оценки без разделения на уровни освоения применяется при  оценив</w:t>
      </w:r>
      <w:r w:rsidR="007019E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ании   уровня освоения обучающимися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программ элективных курсов продолжительностью менее 34 учебных часов.</w:t>
      </w:r>
    </w:p>
    <w:p w:rsidR="00921D8A" w:rsidRPr="005B3850" w:rsidRDefault="00921D8A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изучении элективных курсов, предметов по выбору, на изучение которых отводится 34 и менее часов в год, применяется оценочная система.</w:t>
      </w:r>
    </w:p>
    <w:p w:rsidR="00477C01" w:rsidRPr="005B3850" w:rsidRDefault="00921D8A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Результаты текущего контроля фиксируются в документах (классных журналах и иных установленных документах).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Оценка устного ответа при текущем контроле успеваемости выставляется в классный </w:t>
      </w:r>
      <w:r w:rsidR="00921D8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виде отметки по пятибалльной шкале в ходе или в конце урока.</w:t>
      </w:r>
    </w:p>
    <w:p w:rsidR="00477C01" w:rsidRPr="005B3850" w:rsidRDefault="00567FB3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117543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1D8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Четвертные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отметки успеваемости </w:t>
      </w:r>
      <w:r w:rsidR="00505F4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выводятся по окончании соответствующего учебного</w:t>
      </w:r>
      <w:r w:rsidR="00921D8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периода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путем обобщения текущих отметок успеваемости,  выставленных обучающимся   в классный журнал</w:t>
      </w:r>
      <w:r w:rsidR="00376E7D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543" w:rsidRPr="005B3850" w:rsidRDefault="00117543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Полугодовые отметки успеваемости </w:t>
      </w:r>
      <w:r w:rsidR="00505F4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выводятся аналогичным образом, если предусмотренная рабочей программой  продолжительность изучения предмета составляет менее 34  часов в течение  учебного  года.</w:t>
      </w:r>
    </w:p>
    <w:p w:rsidR="00376E7D" w:rsidRPr="005B3850" w:rsidRDefault="00376E7D" w:rsidP="005B3850">
      <w:pPr>
        <w:tabs>
          <w:tab w:val="left" w:pos="1134"/>
        </w:tabs>
        <w:spacing w:before="120" w:after="0" w:line="240" w:lineRule="auto"/>
        <w:ind w:firstLine="85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67FB3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.17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учебной нагрузке по предм</w:t>
      </w:r>
      <w:r w:rsidR="00921D8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ету  два и более часа в неделю четвертная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оценка  считается обоснованной при наличии  у  </w:t>
      </w:r>
      <w:r w:rsidR="00505F4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классном журнале не менее трёх те</w:t>
      </w:r>
      <w:r w:rsidR="00AA0C6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кущих отметок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данному предмету.</w:t>
      </w:r>
    </w:p>
    <w:p w:rsidR="00AA0C6A" w:rsidRPr="005B3850" w:rsidRDefault="00567FB3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2.18</w:t>
      </w:r>
      <w:r w:rsidR="00CC6CBC" w:rsidRPr="005B385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05F49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CC6CBC" w:rsidRPr="005B385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A0C6A" w:rsidRPr="005B3850">
        <w:rPr>
          <w:rFonts w:ascii="Times New Roman" w:hAnsi="Times New Roman" w:cs="Times New Roman"/>
          <w:sz w:val="24"/>
          <w:szCs w:val="24"/>
        </w:rPr>
        <w:t xml:space="preserve"> пропустившим </w:t>
      </w:r>
      <w:r w:rsidR="00AA0C6A" w:rsidRPr="005B3850">
        <w:rPr>
          <w:rFonts w:ascii="Times New Roman" w:hAnsi="Times New Roman" w:cs="Times New Roman"/>
          <w:b/>
          <w:sz w:val="24"/>
          <w:szCs w:val="24"/>
        </w:rPr>
        <w:t>по уважительной причине более 75%</w:t>
      </w:r>
      <w:r w:rsidR="00AA0C6A" w:rsidRPr="005B3850">
        <w:rPr>
          <w:rFonts w:ascii="Times New Roman" w:hAnsi="Times New Roman" w:cs="Times New Roman"/>
          <w:sz w:val="24"/>
          <w:szCs w:val="24"/>
        </w:rPr>
        <w:t xml:space="preserve"> учебного времени, отводимого на изучении предмета</w:t>
      </w:r>
      <w:r w:rsidR="00CC6CBC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и имеющим по этой причине недоста</w:t>
      </w:r>
      <w:r w:rsidR="00AA0C6A" w:rsidRPr="005B3850">
        <w:rPr>
          <w:rFonts w:ascii="Times New Roman" w:hAnsi="Times New Roman" w:cs="Times New Roman"/>
          <w:sz w:val="24"/>
          <w:szCs w:val="24"/>
          <w:lang w:eastAsia="ru-RU"/>
        </w:rPr>
        <w:t>точное количество текущих отметок для аттестации за</w:t>
      </w:r>
      <w:r w:rsidR="00921D8A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четверть</w:t>
      </w:r>
      <w:r w:rsidR="00AA0C6A" w:rsidRPr="005B385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C6CBC" w:rsidRPr="005B3850">
        <w:rPr>
          <w:rFonts w:ascii="Times New Roman" w:hAnsi="Times New Roman" w:cs="Times New Roman"/>
          <w:sz w:val="24"/>
          <w:szCs w:val="24"/>
          <w:lang w:eastAsia="ru-RU"/>
        </w:rPr>
        <w:t>, по согласованию с родителями  решением педсовета 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CC6CBC" w:rsidRPr="005B3850" w:rsidRDefault="00CC6CBC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Данное решение в письменном виде  доводится классным руководителем до сведения родителей, которые несут ответственность за освоение детьми пропущенного материала.</w:t>
      </w:r>
    </w:p>
    <w:p w:rsidR="00CC6CBC" w:rsidRPr="005B3850" w:rsidRDefault="00505F49" w:rsidP="005B3850">
      <w:pPr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Учитель, преподающий  обучающемуся</w:t>
      </w:r>
      <w:r w:rsidR="00CC6CB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предмет, проводит с ним  при необходимости консультации по пропущенному материалу. </w:t>
      </w:r>
    </w:p>
    <w:p w:rsidR="00921D8A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67FB3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.Успеваемость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с учетом особенностей освоения образовательной программы, предусмотренн</w:t>
      </w:r>
      <w:r w:rsidR="00921D8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индивидуальным графиком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7C01" w:rsidRPr="005B3850" w:rsidRDefault="00567FB3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2.20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Педагогические работники доводят до сведения родителей (законных представителей) 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сведения о результатах текущег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контроля его успеваемости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так и по запросу родителей (законных представителей)</w:t>
      </w:r>
      <w:r w:rsidR="00505F49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7C01" w:rsidRPr="005B3850" w:rsidRDefault="00567FB3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2.21</w:t>
      </w:r>
      <w:r w:rsidR="00723242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в рамках работы  с  родителями (законными представителями) 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   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обязаны прокомментировать результаты текущего контроля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успеваемости  обучающихся </w:t>
      </w:r>
      <w:r w:rsidR="00477C0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форме.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77C01" w:rsidRPr="005B3850" w:rsidRDefault="00567FB3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2.22</w:t>
      </w:r>
      <w:r w:rsidR="00477C01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245DCA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выставления   обучающемуся</w:t>
      </w:r>
      <w:r w:rsidR="00AA0C6A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неудовлетворительной отметки</w:t>
      </w:r>
      <w:r w:rsidR="00921D8A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за четверть</w:t>
      </w:r>
      <w:r w:rsidR="004C08FD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(полугодие)</w:t>
      </w:r>
      <w:r w:rsidR="00B06779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учитель, ведущий предмет, обязан письменно (под роспись) проинформировать родителей (за</w:t>
      </w:r>
      <w:r w:rsidR="00245DCA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конных представителей)  обучающегося </w:t>
      </w:r>
      <w:r w:rsidR="00B06779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  об этом.</w:t>
      </w:r>
    </w:p>
    <w:p w:rsidR="00477C01" w:rsidRPr="005B3850" w:rsidRDefault="00477C0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67FB3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.Последствия получения неудовлетворительного результата текущего контроля успеваемости определяются педагогическим работником в соответств</w:t>
      </w:r>
      <w:r w:rsidR="00AA0C6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могут включать в себя проведение 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дополнительной работы с обучающимся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индивидуализацию содержания образо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вательной деятельности  обучающегося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иную корректировку образовательной де</w:t>
      </w:r>
      <w:r w:rsidR="00245DC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ятельности в отношении обучающегося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B3850" w:rsidRDefault="005B3850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691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376691" w:rsidRPr="005B38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 обучающихся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 это установление уровня достижений результат</w:t>
      </w:r>
      <w:r w:rsidR="00A25F8C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освоения учебных предметов, к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урсов, дисциплин (модулей), предусмотренных образовательной программой/определение степени освоения обучающимися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промежуточной аттестации являются: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ФГОС/ФКГОС;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76691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7669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Промежуточную аттестацию в ЧОУ «школа имени святителя Тихона Задонского»:</w:t>
      </w:r>
    </w:p>
    <w:p w:rsidR="00376691" w:rsidRPr="005B3850" w:rsidRDefault="00376691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</w:t>
      </w:r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зования во всех формах обучения.</w:t>
      </w:r>
    </w:p>
    <w:p w:rsidR="00A56E56" w:rsidRPr="005B3850" w:rsidRDefault="00A25F8C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Установленные сроки и место проведения контрольных работ, а также перечень предметных и </w:t>
      </w:r>
      <w:r w:rsidR="00A56E56" w:rsidRPr="005B3850">
        <w:rPr>
          <w:rFonts w:ascii="Times New Roman" w:hAnsi="Times New Roman" w:cs="Times New Roman"/>
          <w:sz w:val="24"/>
          <w:szCs w:val="24"/>
          <w:lang w:eastAsia="ru-RU"/>
        </w:rPr>
        <w:t>метапредметных результатов, достижение которых необходимо для успешного выполнения указанных работ, требования к выполнению и оформлению результатов их выполнения доводятся учителями до сведения  обучающихся и родителей (законных представителей)   обучающихся не позднее чем  за две недели до проведения работы.</w:t>
      </w:r>
    </w:p>
    <w:p w:rsidR="00A56E56" w:rsidRPr="005B3850" w:rsidRDefault="00A25F8C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A56E56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. Промежуточная аттестация учащихся 1-11-х классов сопровождается проведением контрольных мероприятий в формах, определенных учебным планом. </w:t>
      </w:r>
    </w:p>
    <w:p w:rsidR="00A56E56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Порядок проведения промежуточной аттестации обучающихся:</w:t>
      </w:r>
    </w:p>
    <w:p w:rsidR="00A56E56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3.5.1.</w:t>
      </w:r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обучающихся проводится:</w:t>
      </w:r>
    </w:p>
    <w:p w:rsidR="00A56E56" w:rsidRPr="005B3850" w:rsidRDefault="00A56E56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форме итогового контроля 1 раз в год в качестве освоения учебного предмета, курса, дисциплины(модуля).</w:t>
      </w:r>
    </w:p>
    <w:p w:rsidR="00A56E56" w:rsidRPr="005B3850" w:rsidRDefault="00A56E56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 время учебных занятий в рамках учебного расписания.</w:t>
      </w:r>
    </w:p>
    <w:p w:rsidR="00A56E56" w:rsidRPr="005B3850" w:rsidRDefault="00A56E56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продолжительность промежуточной аттестации не должна превышать времени отведенного на 1-2 академических часа;</w:t>
      </w:r>
    </w:p>
    <w:p w:rsidR="00A56E56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 в отношении обучающихся, осваивающих ОП индивидуально на дому (в форме семейного образования), промежуточная аттестация по предметам учебного плана </w:t>
      </w:r>
      <w:bookmarkStart w:id="0" w:name="_GoBack"/>
      <w:bookmarkEnd w:id="0"/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уровня образования может обосновываться на результатах текущего контроля успеваемости, при условии, что по всем </w:t>
      </w:r>
      <w:r w:rsidR="00DC2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учебным </w:t>
      </w:r>
      <w:r w:rsidR="00A56E5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DC2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курсам, дисциплинам(модулям) учебного плана они имеют положительные результаты текущего контроля;</w:t>
      </w:r>
    </w:p>
    <w:p w:rsidR="00DC25B8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C2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 обучающиеся, заболевшие в период проведения промежуточной аттестации, могут:</w:t>
      </w:r>
    </w:p>
    <w:p w:rsidR="00DC25B8" w:rsidRPr="005B3850" w:rsidRDefault="00DC25B8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должностей;</w:t>
      </w:r>
    </w:p>
    <w:p w:rsidR="00DC25B8" w:rsidRPr="005B3850" w:rsidRDefault="00DC25B8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быть переведены в следующий класс условно, с последующей сдачей академических задолженностей;</w:t>
      </w:r>
    </w:p>
    <w:p w:rsidR="00DC25B8" w:rsidRPr="005B3850" w:rsidRDefault="00DC25B8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освобождаться на основании справки из медицинского учреждения; если ученик находится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лечении.</w:t>
      </w:r>
    </w:p>
    <w:p w:rsidR="00DC25B8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C25B8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На основании решения педагогического совета учреждения от промежуточной аттестации могут быть освобождены учащиеся:</w:t>
      </w:r>
    </w:p>
    <w:p w:rsidR="00DC25B8" w:rsidRPr="005B3850" w:rsidRDefault="00DC25B8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победители и призеры муниципального, регионального, заключительного этапа Всероссийской олимпиады школьников по данному предмету;</w:t>
      </w:r>
    </w:p>
    <w:p w:rsidR="00DC25B8" w:rsidRPr="005B3850" w:rsidRDefault="00DC25B8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учащиеся, защитившие свои исследовательские, творческие или проектные работы на научно-практических конференциях разного уровня (включая школьный уровень), освобождаются от контрольных мероприятий по данному предмету с выставлением отметки, полученной за работу при защите.</w:t>
      </w:r>
    </w:p>
    <w:p w:rsidR="00DC25B8" w:rsidRPr="005B3850" w:rsidRDefault="00DC25B8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учащихся, освобожденных от промежуточной аттестации, утверждается приказом директора учреждения.</w:t>
      </w:r>
    </w:p>
    <w:p w:rsidR="00A25F8C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4D4A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CC4D4A" w:rsidRPr="005B38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Результаты промежуточной аттестации</w:t>
      </w:r>
    </w:p>
    <w:p w:rsidR="00CC4D4A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4D4A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Обучающиеся, освоившие в полном объеме содержание образовательной программы общего образования (по уровням) текущего учебного года, на основании положительных результатов, в т.ч. и итогов промежуточной аттестации, переводятся в следующий класс (на уровень образования).</w:t>
      </w:r>
    </w:p>
    <w:p w:rsidR="00CC4D4A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8216E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Обучающиеся, не прошедшие промежуточную аттестацию по уважительным причинам или имеющие академическую задолженность, переводятся в с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8216E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едующий класс условно.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причин.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Условный перевод в следующий класс – это перевод обучающихся, не прошедших промежуточную аттестацию по уважительной причине или имеющим академическую задолженность, с обязательной академической задолженности в установленные сроки.</w:t>
      </w:r>
    </w:p>
    <w:p w:rsidR="00C8216E" w:rsidRPr="005B3850" w:rsidRDefault="00A25F8C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8216E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AC2534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целях реализации позиции п.3.5</w:t>
      </w:r>
      <w:r w:rsidR="00C8216E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настоящего положения: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уважительными причинами признаются: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болезнь обучающегося, подтвержденная соответствующей медицинской справкой медицинской организации;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трагические обстоятельства семейного характера;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в спортивных, интеллектуальных соревнованиях, конкурсах,олимпиадах, региональных, федеральных мероприятиях, волонтерской деятельности.</w:t>
      </w:r>
    </w:p>
    <w:p w:rsidR="00C8216E" w:rsidRPr="005B3850" w:rsidRDefault="00C8216E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обстоятельства неопреодолимой силы, определяемые в соответствии с Гражданским кодексом РФ;</w:t>
      </w:r>
    </w:p>
    <w:p w:rsidR="00C8216E" w:rsidRPr="005B3850" w:rsidRDefault="00AC2534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C8216E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Классные руководители доводят до сведения родителей (законных представителей) сведения о результатах промежуточной аттестации, путем выставления отметок в дневники учащихся.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</w:t>
      </w:r>
    </w:p>
    <w:p w:rsidR="00593E16" w:rsidRPr="005B3850" w:rsidRDefault="00AC2534" w:rsidP="005B3850">
      <w:pPr>
        <w:shd w:val="clear" w:color="auto" w:fill="FFFFFF"/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3E16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 Итоги промежуточной аттестации обсуждаются на заседаниях методических объединениях учителей и педагогического совета.</w:t>
      </w:r>
    </w:p>
    <w:p w:rsidR="00593E16" w:rsidRPr="005B3850" w:rsidRDefault="00AC2534" w:rsidP="005B3850">
      <w:pPr>
        <w:tabs>
          <w:tab w:val="left" w:pos="1134"/>
        </w:tabs>
        <w:spacing w:before="225" w:after="225" w:line="240" w:lineRule="auto"/>
        <w:ind w:right="225" w:firstLine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5</w:t>
      </w:r>
      <w:r w:rsidR="00593E16" w:rsidRPr="005B3850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 участников промежуточной аттестации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5.1. Участниками промежуточной  аттестации считаются учащийся и учитель, преподающий предмет в классе. директор ЧОУ «Школа имени святителя Тихона Задонского». Права учащегося представляют его родители(законные представители).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5.2. Учитель, осуществляющий текущий контроль успеваемости и промежуточную аттестацию учащихся, имеет право: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- проводить процедуру аттестации и оценивать качество усвоения учащимисясодержания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93E16" w:rsidRPr="005B3850" w:rsidRDefault="00AC2534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E16" w:rsidRPr="005B3850">
        <w:rPr>
          <w:rFonts w:ascii="Times New Roman" w:hAnsi="Times New Roman" w:cs="Times New Roman"/>
          <w:sz w:val="24"/>
          <w:szCs w:val="24"/>
          <w:lang w:eastAsia="ru-RU"/>
        </w:rPr>
        <w:t>давать педагогические рекомендации учащимся и их родителям (законнымпредставителям) по методике освоения минимальных требований к уровню подготовкипо предмету.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5.3. Учитель в ходе аттестации не имеет права: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использовать содержание предмета, не предусмотренное учебными программами приразработке материалов для всех форм текущего контроля успеваемости и промежуточнойаттестации учащихся за текущий учебный год;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- оказывать давление на учащихся, проявлять к ним недоброжелательное, некорректноеотношение.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5.4. Классный руководитель обязан проинформировать родителей (законных представителей) через дневники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директору Школы.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5.5. Учащиеся имеют право: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• проходить все формы промежуточной аттестации за текущий учебный год в порядке,установленном Школой;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5.6. Учащийся обязан выполнять тре</w:t>
      </w:r>
      <w:r w:rsidR="00AC2534" w:rsidRPr="005B3850">
        <w:rPr>
          <w:rFonts w:ascii="Times New Roman" w:hAnsi="Times New Roman" w:cs="Times New Roman"/>
          <w:sz w:val="24"/>
          <w:szCs w:val="24"/>
          <w:lang w:eastAsia="ru-RU"/>
        </w:rPr>
        <w:t xml:space="preserve">бования, определенные настоящим </w:t>
      </w:r>
      <w:r w:rsidRPr="005B3850">
        <w:rPr>
          <w:rFonts w:ascii="Times New Roman" w:hAnsi="Times New Roman" w:cs="Times New Roman"/>
          <w:sz w:val="24"/>
          <w:szCs w:val="24"/>
          <w:lang w:eastAsia="ru-RU"/>
        </w:rPr>
        <w:t>Документом.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5.7. Родители (законные представители) ребенка имеют право: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• 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• обжаловать результаты промежуточной аттестации их ребенка в случае нарушения Школой процедуры аттестации.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5.8. Родители (законные представители) обязаны: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• 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• вести контроль текущей успеваемости своего ребенка, результатов его промежуточнойаттестации;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• оказать содействие своему ребенку по ликвидации академической задолженности поодному предмету в течение учебного года в случае перевода ребенка в следующий классусловно.</w:t>
      </w:r>
    </w:p>
    <w:p w:rsidR="00593E16" w:rsidRPr="005B3850" w:rsidRDefault="00593E16" w:rsidP="005B3850">
      <w:pPr>
        <w:tabs>
          <w:tab w:val="left" w:pos="1134"/>
        </w:tabs>
        <w:spacing w:before="225" w:after="225" w:line="240" w:lineRule="auto"/>
        <w:ind w:right="2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sz w:val="24"/>
          <w:szCs w:val="24"/>
          <w:lang w:eastAsia="ru-RU"/>
        </w:rPr>
        <w:t>5.9. Школа определяет нормативную базу проведения текущего контроля успеваемости ипромежуточной аттестации учащегося, их порядок, периодичность, формы, методы в рамкахсвоей компетенции.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 Критерии выставления отметок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При оценке знаний педагогам необходимо учитывать основные качественные характеристики овладения учебным </w:t>
      </w:r>
      <w:r w:rsidR="007177E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материалом: имеющиеся у  обучающихся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фактические знания и умения, их полноту, прочность, умение применять на практике в различных ситуациях, владение терминологией и специфическими способами обозначения и записи. </w:t>
      </w:r>
    </w:p>
    <w:p w:rsidR="00176CD4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Отметка зависит от наличия и характера погрешностей, допущенных при устном ответе или в письменной работе. Среди погрешностей можно выделить ошибки, недочеты и мелкие погрешности. </w:t>
      </w:r>
    </w:p>
    <w:p w:rsidR="00176CD4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Погрешность считается ошибкой, если она свидетельствует о том, что </w:t>
      </w:r>
      <w:r w:rsidR="007177E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овладел основными знаниями и умениями и их применением. </w:t>
      </w:r>
    </w:p>
    <w:p w:rsidR="00176CD4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недочетам относятся погрешности, свидетельствующие о недостаточно прочном усвоении </w:t>
      </w:r>
      <w:r w:rsidR="007177E0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знаний и умений или отсутствии знаний, которые в соответствии с программой не считаются основными. Недочетом также считается погрешность, которая могла бы расцениваться как ошибка, но допущена в одних случаях и не допущена в других аналогичных случаях. К недочетам относятся погрешности, объясняемые рассеянностью или недосмотром, небрежная запись.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мелким погрешностям относятся погрешности в устной и письменной речи, не искажающие смысла ответа или решения, случайные описки и т.п.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Вопрос об отнесении погрешности к ошибкам, недочетам или мелким погрешностям решается учителем в соответствии с требованиями к усвоению материала на данном этапе обучения. Если одна и та же ошибка (недочет) встречается несколько раз, то это рассматривается как одна ошибка (один недочет). Зачеркивания и исправления ошибкой считать не следует.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6.4. Задание считается выполненным безупречно, если содержание ответа точно соответствует вопросу, указывает на наличие у </w:t>
      </w:r>
      <w:r w:rsidR="009765A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необходимых теоретических знаний и практических навыков, окончательный ответ дан при правильном ходе решения и аккуратном оформлении. Задание считается невыполненным, если </w:t>
      </w:r>
      <w:r w:rsidR="009765A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приступил к его выполнению или допустил в нем погрешность, считающуюся в соответствии с целью работы ошибкой.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6.5. Отметка «5» выставляется, если </w:t>
      </w:r>
      <w:r w:rsidR="009765A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безошибочно излагает материал устно или письменно; обнаружил усвоение всего объема знаний, умений и практических навыков в соответствии с программой; сознательно излагает материал устно и письменно, выделяет главные положения в тексте, легко дает ответы на видоизмененные вопросы; точно воспроизводит весь материал, не допускает ошибок в письменных работах; свободно применяет полученные знания на практике. Отметка «5» соответствует высокому уровню достижения планируемых результатов.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6.6. Отметка «4» выставляется, если </w:t>
      </w:r>
      <w:r w:rsidR="009765A1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обнаружил знание программного материала; осознанно излагает материал, но не всегда может выделить существенные его стороны; обладает умением применять знания на практике, но испытывает затруднения при ответе на видоизмененные вопросы; в устных и письменных ответах допускает неточности, легко устраняет замеченные учителем недостатки. Отметка «4» соответствует повышенному уровню достижения планируемых результатов.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 Отметка «3» выставляется, если</w:t>
      </w:r>
      <w:r w:rsidR="00AD4D4F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характера; испытывает затруднения при ответе на видоизмененные вопросы; в устных и письменных ответах допускает ошибки. Отметка «3» соответствует базовому уровню достижений. Базовый уровень достижений — уровень, который демонстрирует освоение учебных действий с опорной системой знаний в рамках диапазона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</w:p>
    <w:p w:rsidR="00477C01" w:rsidRPr="005B3850" w:rsidRDefault="00477C01" w:rsidP="005B3850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6.8. Отметка «2» выставляется, если </w:t>
      </w:r>
      <w:r w:rsidR="00AD4D4F"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5B3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имеет отдельные представления о материале; в устных и письменных ответах допускает грубые ошибки. </w:t>
      </w:r>
    </w:p>
    <w:sectPr w:rsidR="00477C01" w:rsidRPr="005B3850" w:rsidSect="00EF6B2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60" w:rsidRDefault="003A2060" w:rsidP="007F58CC">
      <w:pPr>
        <w:spacing w:after="0" w:line="240" w:lineRule="auto"/>
      </w:pPr>
      <w:r>
        <w:separator/>
      </w:r>
    </w:p>
  </w:endnote>
  <w:endnote w:type="continuationSeparator" w:id="1">
    <w:p w:rsidR="003A2060" w:rsidRDefault="003A2060" w:rsidP="007F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2877"/>
    </w:sdtPr>
    <w:sdtContent>
      <w:p w:rsidR="009F1442" w:rsidRDefault="00CE7E95">
        <w:pPr>
          <w:pStyle w:val="ac"/>
          <w:jc w:val="right"/>
        </w:pPr>
        <w:r>
          <w:fldChar w:fldCharType="begin"/>
        </w:r>
        <w:r w:rsidR="00487513">
          <w:instrText xml:space="preserve"> PAGE   \* MERGEFORMAT </w:instrText>
        </w:r>
        <w:r>
          <w:fldChar w:fldCharType="separate"/>
        </w:r>
        <w:r w:rsidR="007E0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442" w:rsidRDefault="009F14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60" w:rsidRDefault="003A2060" w:rsidP="007F58CC">
      <w:pPr>
        <w:spacing w:after="0" w:line="240" w:lineRule="auto"/>
      </w:pPr>
      <w:r>
        <w:separator/>
      </w:r>
    </w:p>
  </w:footnote>
  <w:footnote w:type="continuationSeparator" w:id="1">
    <w:p w:rsidR="003A2060" w:rsidRDefault="003A2060" w:rsidP="007F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C5B6A64"/>
    <w:multiLevelType w:val="multilevel"/>
    <w:tmpl w:val="9844D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913B7B"/>
    <w:multiLevelType w:val="hybridMultilevel"/>
    <w:tmpl w:val="70829E82"/>
    <w:lvl w:ilvl="0" w:tplc="074A0BA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01"/>
    <w:rsid w:val="000235F9"/>
    <w:rsid w:val="00067D80"/>
    <w:rsid w:val="000B25E7"/>
    <w:rsid w:val="00117543"/>
    <w:rsid w:val="0013570A"/>
    <w:rsid w:val="00176CD4"/>
    <w:rsid w:val="00181C0C"/>
    <w:rsid w:val="001D7619"/>
    <w:rsid w:val="0020729C"/>
    <w:rsid w:val="00222D64"/>
    <w:rsid w:val="00231096"/>
    <w:rsid w:val="00241CD1"/>
    <w:rsid w:val="00245DCA"/>
    <w:rsid w:val="00271F23"/>
    <w:rsid w:val="0027333D"/>
    <w:rsid w:val="0028714C"/>
    <w:rsid w:val="002976C8"/>
    <w:rsid w:val="002A6EEA"/>
    <w:rsid w:val="002B32F2"/>
    <w:rsid w:val="002B7F8C"/>
    <w:rsid w:val="002C5EF9"/>
    <w:rsid w:val="002F1813"/>
    <w:rsid w:val="003227D8"/>
    <w:rsid w:val="00322DC5"/>
    <w:rsid w:val="00342987"/>
    <w:rsid w:val="00365EE0"/>
    <w:rsid w:val="00373E82"/>
    <w:rsid w:val="00376691"/>
    <w:rsid w:val="00376E7D"/>
    <w:rsid w:val="00377D95"/>
    <w:rsid w:val="003935A8"/>
    <w:rsid w:val="00394677"/>
    <w:rsid w:val="003A2060"/>
    <w:rsid w:val="003C0194"/>
    <w:rsid w:val="003D60BC"/>
    <w:rsid w:val="003D6E10"/>
    <w:rsid w:val="003E2B81"/>
    <w:rsid w:val="00400E47"/>
    <w:rsid w:val="0042328B"/>
    <w:rsid w:val="00442A70"/>
    <w:rsid w:val="00444C3E"/>
    <w:rsid w:val="00477C01"/>
    <w:rsid w:val="00487513"/>
    <w:rsid w:val="004A5D42"/>
    <w:rsid w:val="004A5ECD"/>
    <w:rsid w:val="004C08FD"/>
    <w:rsid w:val="004C440C"/>
    <w:rsid w:val="004E6118"/>
    <w:rsid w:val="004F4A30"/>
    <w:rsid w:val="004F70B1"/>
    <w:rsid w:val="00505F49"/>
    <w:rsid w:val="0052569C"/>
    <w:rsid w:val="00543915"/>
    <w:rsid w:val="00543F25"/>
    <w:rsid w:val="0054705B"/>
    <w:rsid w:val="00567FB3"/>
    <w:rsid w:val="00593E16"/>
    <w:rsid w:val="00597F44"/>
    <w:rsid w:val="005A5BE2"/>
    <w:rsid w:val="005B3850"/>
    <w:rsid w:val="005E0EDD"/>
    <w:rsid w:val="006065B8"/>
    <w:rsid w:val="00637E7E"/>
    <w:rsid w:val="00643B97"/>
    <w:rsid w:val="00643F16"/>
    <w:rsid w:val="006A64A0"/>
    <w:rsid w:val="006C4632"/>
    <w:rsid w:val="007019EC"/>
    <w:rsid w:val="007177E0"/>
    <w:rsid w:val="00723242"/>
    <w:rsid w:val="00737135"/>
    <w:rsid w:val="007A700F"/>
    <w:rsid w:val="007C1894"/>
    <w:rsid w:val="007C3758"/>
    <w:rsid w:val="007E0D30"/>
    <w:rsid w:val="007F58CC"/>
    <w:rsid w:val="00863379"/>
    <w:rsid w:val="00886A1E"/>
    <w:rsid w:val="008A25D0"/>
    <w:rsid w:val="008A4BFF"/>
    <w:rsid w:val="008E0AAB"/>
    <w:rsid w:val="008F184B"/>
    <w:rsid w:val="00902546"/>
    <w:rsid w:val="00921D8A"/>
    <w:rsid w:val="00930CE4"/>
    <w:rsid w:val="00940CAD"/>
    <w:rsid w:val="0096223B"/>
    <w:rsid w:val="009765A1"/>
    <w:rsid w:val="009E51A4"/>
    <w:rsid w:val="009E568B"/>
    <w:rsid w:val="009F13CC"/>
    <w:rsid w:val="009F1442"/>
    <w:rsid w:val="00A25F8C"/>
    <w:rsid w:val="00A56E56"/>
    <w:rsid w:val="00AA0C6A"/>
    <w:rsid w:val="00AA7525"/>
    <w:rsid w:val="00AC2534"/>
    <w:rsid w:val="00AD4D4F"/>
    <w:rsid w:val="00AF592B"/>
    <w:rsid w:val="00B01F85"/>
    <w:rsid w:val="00B06779"/>
    <w:rsid w:val="00B14661"/>
    <w:rsid w:val="00B82454"/>
    <w:rsid w:val="00BB2724"/>
    <w:rsid w:val="00BD40D6"/>
    <w:rsid w:val="00BD6909"/>
    <w:rsid w:val="00BE206A"/>
    <w:rsid w:val="00BE3404"/>
    <w:rsid w:val="00C0529C"/>
    <w:rsid w:val="00C06C32"/>
    <w:rsid w:val="00C454EA"/>
    <w:rsid w:val="00C47C1C"/>
    <w:rsid w:val="00C52077"/>
    <w:rsid w:val="00C56E63"/>
    <w:rsid w:val="00C7338B"/>
    <w:rsid w:val="00C8216E"/>
    <w:rsid w:val="00CC00AE"/>
    <w:rsid w:val="00CC4D4A"/>
    <w:rsid w:val="00CC6CBC"/>
    <w:rsid w:val="00CE7E95"/>
    <w:rsid w:val="00CF0060"/>
    <w:rsid w:val="00D17490"/>
    <w:rsid w:val="00D57FEF"/>
    <w:rsid w:val="00D80E83"/>
    <w:rsid w:val="00D956E2"/>
    <w:rsid w:val="00DC12D9"/>
    <w:rsid w:val="00DC25B8"/>
    <w:rsid w:val="00DF6F3F"/>
    <w:rsid w:val="00E44DF0"/>
    <w:rsid w:val="00E73E11"/>
    <w:rsid w:val="00ED7BBA"/>
    <w:rsid w:val="00ED7E9D"/>
    <w:rsid w:val="00ED7F40"/>
    <w:rsid w:val="00EE37E9"/>
    <w:rsid w:val="00EF6B2E"/>
    <w:rsid w:val="00F27174"/>
    <w:rsid w:val="00F320E4"/>
    <w:rsid w:val="00F44281"/>
    <w:rsid w:val="00F50E26"/>
    <w:rsid w:val="00F72C19"/>
    <w:rsid w:val="00FA0087"/>
    <w:rsid w:val="00FE4E9C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1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F58C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01"/>
    <w:pPr>
      <w:ind w:left="720"/>
      <w:contextualSpacing/>
    </w:pPr>
  </w:style>
  <w:style w:type="paragraph" w:customStyle="1" w:styleId="2">
    <w:name w:val="стиль2"/>
    <w:basedOn w:val="a"/>
    <w:uiPriority w:val="99"/>
    <w:rsid w:val="00477C01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477C01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Constantia" w:hAnsi="Constant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00E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6E2"/>
    <w:rPr>
      <w:b/>
      <w:bCs/>
    </w:rPr>
  </w:style>
  <w:style w:type="paragraph" w:customStyle="1" w:styleId="body">
    <w:name w:val="body"/>
    <w:basedOn w:val="a"/>
    <w:rsid w:val="00D57F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Indent 2"/>
    <w:basedOn w:val="a"/>
    <w:link w:val="21"/>
    <w:rsid w:val="00D57FEF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5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F5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58CC"/>
    <w:rPr>
      <w:rFonts w:eastAsia="Times New Roman"/>
    </w:rPr>
  </w:style>
  <w:style w:type="character" w:customStyle="1" w:styleId="10">
    <w:name w:val="Заголовок 1 Знак"/>
    <w:basedOn w:val="a0"/>
    <w:link w:val="1"/>
    <w:rsid w:val="007F5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7F58CC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F5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8CC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7F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58CC"/>
    <w:rPr>
      <w:rFonts w:eastAsia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A0C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C6A"/>
    <w:rPr>
      <w:rFonts w:eastAsia="Times New Roman"/>
      <w:sz w:val="16"/>
      <w:szCs w:val="16"/>
    </w:rPr>
  </w:style>
  <w:style w:type="paragraph" w:customStyle="1" w:styleId="ConsPlusNormal">
    <w:name w:val="ConsPlusNormal"/>
    <w:rsid w:val="00AA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uiPriority w:val="99"/>
    <w:rsid w:val="00AA0C6A"/>
    <w:rPr>
      <w:rFonts w:ascii="Times New Roman" w:hAnsi="Times New Roman" w:cs="Times New Roman"/>
      <w:color w:val="000000"/>
      <w:sz w:val="20"/>
      <w:szCs w:val="20"/>
    </w:rPr>
  </w:style>
  <w:style w:type="character" w:customStyle="1" w:styleId="Zag11">
    <w:name w:val="Zag_11"/>
    <w:rsid w:val="00067D80"/>
  </w:style>
  <w:style w:type="character" w:customStyle="1" w:styleId="ep">
    <w:name w:val="ep"/>
    <w:basedOn w:val="a0"/>
    <w:rsid w:val="00231096"/>
  </w:style>
  <w:style w:type="paragraph" w:styleId="ae">
    <w:name w:val="No Spacing"/>
    <w:uiPriority w:val="1"/>
    <w:qFormat/>
    <w:rsid w:val="0023109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7BBA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E73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12903FA9D0445B6FA78FD7CD6A5E1" ma:contentTypeVersion="2" ma:contentTypeDescription="Создание документа." ma:contentTypeScope="" ma:versionID="f7e68a98f436f4c08484ceb4ed47056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D098CF-BB2C-469F-A207-603FDB5E3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E9455-7A5A-40E5-8E39-95D93931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9D0AEE-D44E-49FE-8CD9-DB43ABFAEF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11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формах, периодичности и порядке текущего контроля успеваемости и  промежуточной аттестации  обучающихся</vt:lpstr>
    </vt:vector>
  </TitlesOfParts>
  <Company>Microsoft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формах, периодичности и порядке текущего контроля успеваемости и  промежуточной аттестации  обучающихся</dc:title>
  <dc:subject/>
  <dc:creator>Светлана</dc:creator>
  <cp:keywords/>
  <dc:description/>
  <cp:lastModifiedBy>Admin</cp:lastModifiedBy>
  <cp:revision>42</cp:revision>
  <cp:lastPrinted>2017-02-13T11:38:00Z</cp:lastPrinted>
  <dcterms:created xsi:type="dcterms:W3CDTF">2014-10-08T05:55:00Z</dcterms:created>
  <dcterms:modified xsi:type="dcterms:W3CDTF">2018-03-14T11:44:00Z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0x010100ECA12903FA9D0445B6FA78FD7CD6A5E1</vt:lpwstr>
  </property>
</Properties>
</file>